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95373" cy="671985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04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05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06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 DE JORNALISMO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AVALIAÇÃO DO ESTÁGIO CURRICULAR SUPERVISIONADO</w:t>
      </w:r>
    </w:p>
    <w:p w:rsidR="00000000" w:rsidDel="00000000" w:rsidP="00000000" w:rsidRDefault="00000000" w:rsidRPr="00000000" w14:paraId="0000000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(Preenchimento sob responsabilidade do Supervisor do Estágio)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DADOS DO ESTAGIÁRIO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2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7060"/>
        <w:tblGridChange w:id="0">
          <w:tblGrid>
            <w:gridCol w:w="1268"/>
            <w:gridCol w:w="7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DADOS DE IDENTIFICAÇÃO DA EMPRESA CONCEDENTE DO ESTÁGIO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7.0" w:type="dxa"/>
        <w:jc w:val="left"/>
        <w:tblInd w:w="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8"/>
                <w:tab w:val="left" w:leader="none" w:pos="4215"/>
                <w:tab w:val="left" w:leader="none" w:pos="5475"/>
              </w:tabs>
              <w:spacing w:after="0" w:before="1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Esfera de Atuação:</w:t>
              <w:tab/>
              <w:t xml:space="preserve">Pública (</w:t>
              <w:tab/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Supervisor do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 onde realizou o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Horária Diária: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Obs: Favor encaminhar esta avaliação diretamente ao Coordenador de Estágio, pessoalmente, via correio em envelope lacrado (endereço: Departamento Acadêmico de Comunicação – DACOM, Universidade Federal de Rondônia – UNIR, Campus de Porto Velho, BR 364, Km 9,5, Porto Velho/RO, CEP 76801-059) </w:t>
      </w:r>
      <w:r w:rsidDel="00000000" w:rsidR="00000000" w:rsidRPr="00000000">
        <w:rPr>
          <w:b w:val="1"/>
          <w:sz w:val="24"/>
          <w:szCs w:val="24"/>
          <w:rtl w:val="0"/>
        </w:rPr>
        <w:t xml:space="preserve">ou via e-mail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dacom@unir.br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579" w:right="301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161616"/>
          <w:sz w:val="24"/>
          <w:szCs w:val="24"/>
          <w:rtl w:val="0"/>
        </w:rPr>
        <w:t xml:space="preserve">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4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992"/>
        <w:gridCol w:w="851"/>
        <w:gridCol w:w="992"/>
        <w:gridCol w:w="1276"/>
        <w:tblGridChange w:id="0">
          <w:tblGrid>
            <w:gridCol w:w="5813"/>
            <w:gridCol w:w="992"/>
            <w:gridCol w:w="851"/>
            <w:gridCol w:w="992"/>
            <w:gridCol w:w="127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28" w:right="20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Ótimo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1010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1"/>
              </w:tabs>
              <w:spacing w:after="0" w:before="10" w:line="295" w:lineRule="auto"/>
              <w:ind w:left="546" w:right="75" w:hanging="4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Assimilação dos conhecimentos (apresenta informações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2f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utilizando-as na execução das tarefas).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300" w:lineRule="auto"/>
              <w:ind w:left="545" w:right="52" w:hanging="41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responsabilidade (observação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2f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comunicação de ocorrências, acesso às dependências,  atendimento às  regras técnicas).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9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97" w:lineRule="auto"/>
              <w:ind w:left="542" w:right="57" w:hanging="41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Interesse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pelas atividades (envo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lvimento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solução de problemas,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color w:val="161616"/>
                <w:sz w:val="24"/>
                <w:szCs w:val="24"/>
                <w:rtl w:val="0"/>
              </w:rPr>
              <w:t xml:space="preserve">alternativas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conhecimentos para execução de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2f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2525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2f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posição   e   esforço   para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aprender).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2"/>
              </w:tabs>
              <w:spacing w:after="0" w:before="15" w:line="240" w:lineRule="auto"/>
              <w:ind w:left="545" w:right="0" w:hanging="4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Iniciativa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auto-determinação (propôs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2626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5"/>
                <w:tab w:val="left" w:leader="none" w:pos="2430"/>
                <w:tab w:val="left" w:leader="none" w:pos="4449"/>
              </w:tabs>
              <w:spacing w:after="0" w:before="13" w:line="240" w:lineRule="auto"/>
              <w:ind w:left="542" w:right="57" w:firstLine="2.0000000000000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apresentou</w:t>
              <w:tab/>
              <w:t xml:space="preserve">ações</w:t>
              <w:tab/>
              <w:t xml:space="preserve">independentemente</w:t>
              <w:tab/>
              <w:t xml:space="preserve">de solicitações).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4"/>
              </w:tabs>
              <w:spacing w:after="0" w:before="15" w:line="295" w:lineRule="auto"/>
              <w:ind w:left="546" w:right="138" w:hanging="4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interpessoal (facilidade de relacionamento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2525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comunicação com os demais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componentes da equipe).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5"/>
              </w:tabs>
              <w:spacing w:after="0" w:before="5" w:line="300" w:lineRule="auto"/>
              <w:ind w:left="545" w:right="61" w:hanging="4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  <w:tab/>
              <w:t xml:space="preserve">Qualidade das tarefas (apresenta organização, clareza e precisão no desenvolvimento das atividades conforme padrões estabelecidos).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4"/>
              </w:tabs>
              <w:spacing w:after="0" w:before="10" w:line="295" w:lineRule="auto"/>
              <w:ind w:left="545" w:right="300" w:hanging="41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  <w:tab/>
              <w:t xml:space="preserve">Cooperação (pré-disposição para colaborar com outras pessoas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realização de atividades).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4"/>
              </w:tabs>
              <w:spacing w:after="0" w:before="5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Persistência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(demonstra empenho para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superar dificuldades).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4"/>
              </w:tabs>
              <w:spacing w:after="0" w:before="10" w:line="24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2f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 (Demonstra agilidade frente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situações apresentadas).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4"/>
                <w:tab w:val="left" w:leader="none" w:pos="3487"/>
                <w:tab w:val="left" w:leader="none" w:pos="3944"/>
              </w:tabs>
              <w:spacing w:after="0" w:before="10" w:line="240" w:lineRule="auto"/>
              <w:ind w:left="540" w:right="0" w:hanging="4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Adaptabilidade</w:t>
              <w:tab/>
              <w:t xml:space="preserve">(capacidade</w:t>
              <w:tab/>
              <w:t xml:space="preserve">de</w:t>
              <w:tab/>
              <w:t xml:space="preserve">adequar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11"/>
                <w:tab w:val="left" w:leader="none" w:pos="3381"/>
              </w:tabs>
              <w:spacing w:after="0" w:before="8" w:line="240" w:lineRule="auto"/>
              <w:ind w:left="536" w:right="75" w:firstLine="3.9999999999999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2525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conduta</w:t>
              <w:tab/>
              <w:t xml:space="preserve">a</w:t>
              <w:tab/>
              <w:t xml:space="preserve">circunstâncias diversas novas ou em mudanças).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 Assiduidade e Pontualidade.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 Engenhosidade (Capacidade de sugerir,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5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161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projetar e executar modificações).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73" w:lineRule="auto"/>
        <w:rPr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Considerações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Finais: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10420" y="3779365"/>
                          <a:ext cx="5471160" cy="1270"/>
                        </a:xfrm>
                        <a:custGeom>
                          <a:rect b="b" l="l" r="r" t="t"/>
                          <a:pathLst>
                            <a:path extrusionOk="0" h="120000" w="8616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10420" y="3779365"/>
                          <a:ext cx="5471160" cy="1270"/>
                        </a:xfrm>
                        <a:custGeom>
                          <a:rect b="b" l="l" r="r" t="t"/>
                          <a:pathLst>
                            <a:path extrusionOk="0" h="120000" w="8616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10420" y="3779365"/>
                          <a:ext cx="5471160" cy="1270"/>
                        </a:xfrm>
                        <a:custGeom>
                          <a:rect b="b" l="l" r="r" t="t"/>
                          <a:pathLst>
                            <a:path extrusionOk="0" h="120000" w="8616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10420" y="3779365"/>
                          <a:ext cx="5471160" cy="1270"/>
                        </a:xfrm>
                        <a:custGeom>
                          <a:rect b="b" l="l" r="r" t="t"/>
                          <a:pathLst>
                            <a:path extrusionOk="0" h="120000" w="8616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610420" y="3779365"/>
                          <a:ext cx="5471160" cy="1270"/>
                        </a:xfrm>
                        <a:custGeom>
                          <a:rect b="b" l="l" r="r" t="t"/>
                          <a:pathLst>
                            <a:path extrusionOk="0" h="120000" w="8616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37395" y="3779365"/>
                          <a:ext cx="5617210" cy="1270"/>
                        </a:xfrm>
                        <a:custGeom>
                          <a:rect b="b" l="l" r="r" t="t"/>
                          <a:pathLst>
                            <a:path extrusionOk="0" h="120000"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6545"/>
        </w:tabs>
        <w:ind w:left="1703" w:firstLine="0"/>
        <w:rPr>
          <w:i w:val="1"/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Nota:  </w:t>
      </w:r>
      <w:r w:rsidDel="00000000" w:rsidR="00000000" w:rsidRPr="00000000">
        <w:rPr>
          <w:i w:val="1"/>
          <w:color w:val="181818"/>
          <w:sz w:val="24"/>
          <w:szCs w:val="24"/>
          <w:rtl w:val="0"/>
        </w:rPr>
        <w:t xml:space="preserve">(atribuir valor de 0 a </w:t>
      </w:r>
      <w:r w:rsidDel="00000000" w:rsidR="00000000" w:rsidRPr="00000000">
        <w:rPr>
          <w:i w:val="1"/>
          <w:color w:val="050505"/>
          <w:sz w:val="24"/>
          <w:szCs w:val="24"/>
          <w:rtl w:val="0"/>
        </w:rPr>
        <w:t xml:space="preserve">100): </w:t>
      </w:r>
      <w:r w:rsidDel="00000000" w:rsidR="00000000" w:rsidRPr="00000000">
        <w:rPr>
          <w:i w:val="1"/>
          <w:color w:val="050505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Velho/RO, ____de ______________ </w:t>
        <w:tab/>
        <w:t xml:space="preserve">de _______ </w:t>
      </w:r>
    </w:p>
    <w:p w:rsidR="00000000" w:rsidDel="00000000" w:rsidP="00000000" w:rsidRDefault="00000000" w:rsidRPr="00000000" w14:paraId="0000009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17848" y="3779365"/>
                          <a:ext cx="3456305" cy="1270"/>
                        </a:xfrm>
                        <a:custGeom>
                          <a:rect b="b" l="l" r="r" t="t"/>
                          <a:pathLst>
                            <a:path extrusionOk="0" h="120000" w="5443">
                              <a:moveTo>
                                <a:pt x="0" y="0"/>
                              </a:moveTo>
                              <a:lnTo>
                                <a:pt x="544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spacing w:before="1" w:lineRule="auto"/>
        <w:jc w:val="right"/>
        <w:rPr>
          <w:sz w:val="24"/>
          <w:szCs w:val="24"/>
        </w:rPr>
      </w:pPr>
      <w:r w:rsidDel="00000000" w:rsidR="00000000" w:rsidRPr="00000000">
        <w:rPr>
          <w:color w:val="181818"/>
          <w:sz w:val="24"/>
          <w:szCs w:val="24"/>
          <w:rtl w:val="0"/>
        </w:rPr>
        <w:t xml:space="preserve"> Supervisor do Estágio (assinatura e carimbo)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418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8C0E2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8C0E2B"/>
    <w:rPr>
      <w:sz w:val="21"/>
      <w:szCs w:val="21"/>
    </w:rPr>
  </w:style>
  <w:style w:type="character" w:styleId="CorpodetextoChar" w:customStyle="1">
    <w:name w:val="Corpo de texto Char"/>
    <w:basedOn w:val="Fontepargpadro"/>
    <w:link w:val="Corpodetexto"/>
    <w:uiPriority w:val="1"/>
    <w:rsid w:val="008C0E2B"/>
    <w:rPr>
      <w:rFonts w:ascii="Times New Roman" w:cs="Times New Roman" w:eastAsia="Times New Roman" w:hAnsi="Times New Roman"/>
      <w:sz w:val="21"/>
      <w:szCs w:val="21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8C0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8C0E2B"/>
  </w:style>
  <w:style w:type="table" w:styleId="Tabelacomgrade">
    <w:name w:val="Table Grid"/>
    <w:basedOn w:val="Tabelanormal"/>
    <w:uiPriority w:val="59"/>
    <w:rsid w:val="008C0E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8C0E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928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acom@uni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PG8wvmBzHscq3SuTBPBfE2PRw==">CgMxLjAyCGguZ2pkZ3hzOAByITFVX3VYaDR5dGZ5ZWVtOXluZFhDclBFQ2xYN0lpbm1DZQ==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2022-09-05T19:44:00Z</dcterms:created>
  <dc:creator>Cliente</dc:creator>
</cp:coreProperties>
</file>